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0A4206" w:rsidRPr="000A4206" w:rsidP="000A4206" w14:paraId="0984D38A" w14:textId="77777777">
      <w:pPr>
        <w:spacing w:after="0" w:line="240" w:lineRule="auto"/>
        <w:rPr>
          <w:rFonts w:ascii="Arial" w:eastAsia="Times New Roman" w:hAnsi="Arial" w:cs="Times New Roman"/>
          <w:b/>
          <w:bCs/>
          <w:sz w:val="28"/>
        </w:rPr>
      </w:pPr>
      <w:r w:rsidRPr="000A4206">
        <w:rPr>
          <w:rFonts w:ascii="Arial" w:eastAsia="Times New Roman" w:hAnsi="Arial" w:cs="Times New Roman"/>
          <w:b/>
          <w:bCs/>
          <w:sz w:val="28"/>
        </w:rPr>
        <w:t>Pension Fund Investment Panel</w:t>
      </w:r>
    </w:p>
    <w:p w:rsidR="000A4206" w:rsidRPr="000A4206" w:rsidP="000A4206" w14:paraId="47B41AF7" w14:textId="77777777">
      <w:pPr>
        <w:spacing w:after="0" w:line="240" w:lineRule="auto"/>
        <w:rPr>
          <w:rFonts w:ascii="Arial" w:eastAsia="Times New Roman" w:hAnsi="Arial" w:cs="Times New Roman"/>
          <w:b/>
          <w:bCs/>
          <w:sz w:val="28"/>
        </w:rPr>
      </w:pPr>
    </w:p>
    <w:p w:rsidR="000A4206" w:rsidRPr="000A4206" w:rsidP="000A4206" w14:paraId="637B5AA8" w14:textId="77777777">
      <w:pPr>
        <w:spacing w:after="0" w:line="240" w:lineRule="auto"/>
        <w:rPr>
          <w:rFonts w:ascii="Arial" w:eastAsia="Times New Roman" w:hAnsi="Arial" w:cs="Times New Roman"/>
          <w:b/>
          <w:bCs/>
          <w:sz w:val="28"/>
        </w:rPr>
      </w:pPr>
      <w:r w:rsidRPr="000A4206">
        <w:rPr>
          <w:rFonts w:ascii="Arial" w:eastAsia="Times New Roman" w:hAnsi="Arial" w:cs="Times New Roman"/>
          <w:b/>
          <w:bCs/>
          <w:sz w:val="28"/>
        </w:rPr>
        <w:t>Terms of Reference</w:t>
      </w:r>
    </w:p>
    <w:p w:rsidR="000A4206" w:rsidRPr="000A4206" w:rsidP="000A4206" w14:paraId="0E51D293" w14:textId="77777777">
      <w:pPr>
        <w:spacing w:after="0" w:line="240" w:lineRule="auto"/>
        <w:rPr>
          <w:rFonts w:ascii="Arial" w:eastAsia="Times New Roman" w:hAnsi="Arial" w:cs="Times New Roman"/>
          <w:sz w:val="24"/>
          <w:szCs w:val="20"/>
        </w:rPr>
      </w:pPr>
    </w:p>
    <w:p w:rsidR="000A4206" w:rsidRPr="000A4206" w:rsidP="000A4206" w14:paraId="74080852" w14:textId="77777777">
      <w:pPr>
        <w:spacing w:after="0" w:line="240" w:lineRule="auto"/>
        <w:rPr>
          <w:rFonts w:ascii="Arial" w:eastAsia="Times New Roman" w:hAnsi="Arial" w:cs="Times New Roman"/>
          <w:sz w:val="24"/>
          <w:szCs w:val="20"/>
        </w:rPr>
      </w:pPr>
      <w:r w:rsidRPr="000A4206">
        <w:rPr>
          <w:rFonts w:ascii="Arial" w:eastAsia="Times New Roman" w:hAnsi="Arial" w:cs="Times New Roman"/>
          <w:sz w:val="24"/>
          <w:szCs w:val="20"/>
        </w:rPr>
        <w:t xml:space="preserve">The Investment Panel ("the Panel") provides expert professional advice to the Pension Fund Committee in relation to investment strategy. The Panel also supports the Head of Fund with the specialist advice required by the Lancashire County Pension Fund ("the Fund"). </w:t>
      </w:r>
    </w:p>
    <w:p w:rsidR="000A4206" w:rsidRPr="000A4206" w:rsidP="000A4206" w14:paraId="73343775" w14:textId="77777777">
      <w:pPr>
        <w:spacing w:after="0" w:line="240" w:lineRule="auto"/>
        <w:rPr>
          <w:rFonts w:ascii="Arial" w:eastAsia="Times New Roman" w:hAnsi="Arial" w:cs="Times New Roman"/>
          <w:sz w:val="24"/>
          <w:szCs w:val="20"/>
        </w:rPr>
      </w:pPr>
    </w:p>
    <w:p w:rsidR="000A4206" w:rsidRPr="000A4206" w:rsidP="000A4206" w14:paraId="35408581" w14:textId="77777777">
      <w:pPr>
        <w:spacing w:after="0" w:line="240" w:lineRule="auto"/>
        <w:rPr>
          <w:rFonts w:ascii="Arial" w:eastAsia="Times New Roman" w:hAnsi="Arial" w:cs="Times New Roman"/>
          <w:sz w:val="24"/>
          <w:szCs w:val="20"/>
        </w:rPr>
      </w:pPr>
      <w:r w:rsidRPr="000A4206">
        <w:rPr>
          <w:rFonts w:ascii="Arial" w:eastAsia="Times New Roman" w:hAnsi="Arial" w:cs="Times New Roman"/>
          <w:sz w:val="24"/>
          <w:szCs w:val="20"/>
        </w:rPr>
        <w:t>The Panel will:</w:t>
      </w:r>
    </w:p>
    <w:p w:rsidR="000A4206" w:rsidRPr="000A4206" w:rsidP="000A4206" w14:paraId="074E8567" w14:textId="77777777">
      <w:pPr>
        <w:spacing w:after="0" w:line="240" w:lineRule="auto"/>
        <w:rPr>
          <w:rFonts w:ascii="Arial" w:eastAsia="Times New Roman" w:hAnsi="Arial" w:cs="Times New Roman"/>
          <w:sz w:val="24"/>
          <w:szCs w:val="20"/>
        </w:rPr>
      </w:pPr>
    </w:p>
    <w:p w:rsidR="000A4206" w:rsidRPr="000A4206" w:rsidP="000A4206" w14:paraId="6A60643B" w14:textId="77777777">
      <w:pPr>
        <w:numPr>
          <w:ilvl w:val="0"/>
          <w:numId w:val="1"/>
        </w:numPr>
        <w:spacing w:after="0" w:line="240" w:lineRule="auto"/>
        <w:contextualSpacing/>
        <w:rPr>
          <w:rFonts w:ascii="Arial" w:eastAsia="Times New Roman" w:hAnsi="Arial" w:cs="Times New Roman"/>
          <w:sz w:val="24"/>
          <w:szCs w:val="20"/>
        </w:rPr>
      </w:pPr>
      <w:r w:rsidRPr="000A4206">
        <w:rPr>
          <w:rFonts w:ascii="Arial" w:eastAsia="Times New Roman" w:hAnsi="Arial" w:cs="Times New Roman"/>
          <w:sz w:val="24"/>
          <w:szCs w:val="20"/>
        </w:rPr>
        <w:t>Review the Fund's long term investment strategy and where necessary make recommendations to the Pension Fund Committee.</w:t>
      </w:r>
    </w:p>
    <w:p w:rsidR="000A4206" w:rsidRPr="000A4206" w:rsidP="000A4206" w14:paraId="0EF224E5" w14:textId="77777777">
      <w:pPr>
        <w:spacing w:after="0" w:line="240" w:lineRule="auto"/>
        <w:rPr>
          <w:rFonts w:ascii="Arial" w:eastAsia="Times New Roman" w:hAnsi="Arial" w:cs="Times New Roman"/>
          <w:sz w:val="24"/>
          <w:szCs w:val="20"/>
        </w:rPr>
      </w:pPr>
    </w:p>
    <w:p w:rsidR="000A4206" w:rsidRPr="000A4206" w:rsidP="000A4206" w14:paraId="7A7E2986" w14:textId="77777777">
      <w:pPr>
        <w:numPr>
          <w:ilvl w:val="0"/>
          <w:numId w:val="1"/>
        </w:numPr>
        <w:spacing w:after="0" w:line="240" w:lineRule="auto"/>
        <w:contextualSpacing/>
        <w:rPr>
          <w:rFonts w:ascii="Arial" w:eastAsia="Times New Roman" w:hAnsi="Arial" w:cs="Times New Roman"/>
          <w:sz w:val="24"/>
          <w:szCs w:val="20"/>
        </w:rPr>
      </w:pPr>
      <w:r w:rsidRPr="000A4206">
        <w:rPr>
          <w:rFonts w:ascii="Arial" w:eastAsia="Times New Roman" w:hAnsi="Arial" w:cs="Times New Roman"/>
          <w:sz w:val="24"/>
          <w:szCs w:val="20"/>
        </w:rPr>
        <w:t>Advise on strategic and/or tactical asset allocations proposed by the Local Pensions Partnership Ltd (LPPL).</w:t>
      </w:r>
    </w:p>
    <w:p w:rsidR="000A4206" w:rsidRPr="000A4206" w:rsidP="000A4206" w14:paraId="550BECB2" w14:textId="77777777">
      <w:pPr>
        <w:spacing w:after="0" w:line="240" w:lineRule="auto"/>
        <w:rPr>
          <w:rFonts w:ascii="Arial" w:eastAsia="Times New Roman" w:hAnsi="Arial" w:cs="Times New Roman"/>
          <w:sz w:val="24"/>
          <w:szCs w:val="20"/>
        </w:rPr>
      </w:pPr>
    </w:p>
    <w:p w:rsidR="000A4206" w:rsidRPr="000A4206" w:rsidP="000A4206" w14:paraId="45843B9C" w14:textId="77777777">
      <w:pPr>
        <w:numPr>
          <w:ilvl w:val="0"/>
          <w:numId w:val="1"/>
        </w:numPr>
        <w:spacing w:after="0" w:line="240" w:lineRule="auto"/>
        <w:contextualSpacing/>
        <w:rPr>
          <w:rFonts w:ascii="Arial" w:eastAsia="Times New Roman" w:hAnsi="Arial" w:cs="Times New Roman"/>
          <w:sz w:val="24"/>
          <w:szCs w:val="20"/>
        </w:rPr>
      </w:pPr>
      <w:r w:rsidRPr="000A4206">
        <w:rPr>
          <w:rFonts w:ascii="Arial" w:eastAsia="Times New Roman" w:hAnsi="Arial" w:cs="Times New Roman"/>
          <w:sz w:val="24"/>
          <w:szCs w:val="20"/>
        </w:rPr>
        <w:t>Restrict and control the range of asset allocations used by LPPL as set out in the Statement of Investment Principles.</w:t>
      </w:r>
    </w:p>
    <w:p w:rsidR="000A4206" w:rsidRPr="000A4206" w:rsidP="000A4206" w14:paraId="7CEFAC6E" w14:textId="77777777">
      <w:pPr>
        <w:spacing w:after="0" w:line="240" w:lineRule="auto"/>
        <w:rPr>
          <w:rFonts w:ascii="Arial" w:eastAsia="Times New Roman" w:hAnsi="Arial" w:cs="Times New Roman"/>
          <w:sz w:val="24"/>
          <w:szCs w:val="20"/>
        </w:rPr>
      </w:pPr>
    </w:p>
    <w:p w:rsidR="000A4206" w:rsidRPr="000A4206" w:rsidP="000A4206" w14:paraId="11B6F339" w14:textId="77777777">
      <w:pPr>
        <w:numPr>
          <w:ilvl w:val="0"/>
          <w:numId w:val="1"/>
        </w:numPr>
        <w:spacing w:after="0" w:line="240" w:lineRule="auto"/>
        <w:contextualSpacing/>
        <w:rPr>
          <w:rFonts w:ascii="Arial" w:eastAsia="Times New Roman" w:hAnsi="Arial" w:cs="Times New Roman"/>
          <w:sz w:val="24"/>
          <w:szCs w:val="20"/>
        </w:rPr>
      </w:pPr>
      <w:r w:rsidRPr="000A4206">
        <w:rPr>
          <w:rFonts w:ascii="Arial" w:eastAsia="Times New Roman" w:hAnsi="Arial" w:cs="Times New Roman"/>
          <w:sz w:val="24"/>
          <w:szCs w:val="20"/>
        </w:rPr>
        <w:t>Consider appropriate risk management strategies to include the matching of pension liabilities with suitable investments, possibly involving derivatives, and where necessary make recommendations to the Pension Fund Committee.</w:t>
      </w:r>
    </w:p>
    <w:p w:rsidR="000A4206" w:rsidRPr="000A4206" w:rsidP="000A4206" w14:paraId="329D7D8B" w14:textId="77777777">
      <w:pPr>
        <w:spacing w:after="0" w:line="240" w:lineRule="auto"/>
        <w:rPr>
          <w:rFonts w:ascii="Arial" w:eastAsia="Times New Roman" w:hAnsi="Arial" w:cs="Times New Roman"/>
          <w:sz w:val="24"/>
          <w:szCs w:val="20"/>
        </w:rPr>
      </w:pPr>
    </w:p>
    <w:p w:rsidR="000A4206" w:rsidRPr="000A4206" w:rsidP="000A4206" w14:paraId="5EE5FAF0" w14:textId="77777777">
      <w:pPr>
        <w:numPr>
          <w:ilvl w:val="0"/>
          <w:numId w:val="1"/>
        </w:numPr>
        <w:spacing w:after="0" w:line="240" w:lineRule="auto"/>
        <w:contextualSpacing/>
        <w:rPr>
          <w:rFonts w:ascii="Arial" w:eastAsia="Times New Roman" w:hAnsi="Arial" w:cs="Times New Roman"/>
          <w:sz w:val="24"/>
          <w:szCs w:val="20"/>
        </w:rPr>
      </w:pPr>
      <w:r w:rsidRPr="000A4206">
        <w:rPr>
          <w:rFonts w:ascii="Arial" w:eastAsia="Times New Roman" w:hAnsi="Arial" w:cs="Times New Roman"/>
          <w:sz w:val="24"/>
          <w:szCs w:val="20"/>
        </w:rPr>
        <w:t>Consider foreign exchange hedging strategies relating to the equity and/or other asset allocations and where necessary make recommendations to the Pension Fund Committee.</w:t>
      </w:r>
    </w:p>
    <w:p w:rsidR="000A4206" w:rsidRPr="000A4206" w:rsidP="000A4206" w14:paraId="37D8A0EE" w14:textId="77777777">
      <w:pPr>
        <w:spacing w:after="0" w:line="240" w:lineRule="auto"/>
        <w:rPr>
          <w:rFonts w:ascii="Arial" w:eastAsia="Times New Roman" w:hAnsi="Arial" w:cs="Times New Roman"/>
          <w:sz w:val="24"/>
          <w:szCs w:val="20"/>
        </w:rPr>
      </w:pPr>
    </w:p>
    <w:p w:rsidR="000A4206" w:rsidRPr="000A4206" w:rsidP="000A4206" w14:paraId="0CA298D7" w14:textId="77777777">
      <w:pPr>
        <w:numPr>
          <w:ilvl w:val="0"/>
          <w:numId w:val="1"/>
        </w:numPr>
        <w:spacing w:after="0" w:line="240" w:lineRule="auto"/>
        <w:contextualSpacing/>
        <w:rPr>
          <w:rFonts w:ascii="Arial" w:eastAsia="Times New Roman" w:hAnsi="Arial" w:cs="Times New Roman"/>
          <w:sz w:val="24"/>
          <w:szCs w:val="20"/>
        </w:rPr>
      </w:pPr>
      <w:r w:rsidRPr="000A4206">
        <w:rPr>
          <w:rFonts w:ascii="Arial" w:eastAsia="Times New Roman" w:hAnsi="Arial" w:cs="Times New Roman"/>
          <w:sz w:val="24"/>
          <w:szCs w:val="20"/>
        </w:rPr>
        <w:t>Monitor and review the investment activity; and</w:t>
      </w:r>
    </w:p>
    <w:p w:rsidR="000A4206" w:rsidRPr="000A4206" w:rsidP="000A4206" w14:paraId="54CE236E" w14:textId="77777777">
      <w:pPr>
        <w:spacing w:after="0" w:line="240" w:lineRule="auto"/>
        <w:rPr>
          <w:rFonts w:ascii="Arial" w:eastAsia="Times New Roman" w:hAnsi="Arial" w:cs="Times New Roman"/>
          <w:sz w:val="24"/>
          <w:szCs w:val="20"/>
        </w:rPr>
      </w:pPr>
    </w:p>
    <w:p w:rsidR="000A4206" w:rsidRPr="000A4206" w:rsidP="000A4206" w14:paraId="03321D10" w14:textId="77777777">
      <w:pPr>
        <w:numPr>
          <w:ilvl w:val="0"/>
          <w:numId w:val="1"/>
        </w:numPr>
        <w:spacing w:after="0" w:line="240" w:lineRule="auto"/>
        <w:contextualSpacing/>
        <w:rPr>
          <w:rFonts w:ascii="Arial" w:eastAsia="Times New Roman" w:hAnsi="Arial" w:cs="Times New Roman"/>
          <w:sz w:val="24"/>
          <w:szCs w:val="20"/>
        </w:rPr>
      </w:pPr>
      <w:r w:rsidRPr="000A4206">
        <w:rPr>
          <w:rFonts w:ascii="Arial" w:eastAsia="Times New Roman" w:hAnsi="Arial" w:cs="Times New Roman"/>
          <w:sz w:val="24"/>
          <w:szCs w:val="20"/>
        </w:rPr>
        <w:t>Review and report on the performance of the Fund and where necessary make recommendations to the Pension Fund Committee.</w:t>
      </w:r>
    </w:p>
    <w:p w:rsidR="000A4206" w:rsidRPr="000A4206" w:rsidP="000A4206" w14:paraId="3491AA15" w14:textId="77777777">
      <w:pPr>
        <w:spacing w:after="0" w:line="240" w:lineRule="auto"/>
        <w:rPr>
          <w:rFonts w:ascii="Arial" w:eastAsia="Times New Roman" w:hAnsi="Arial" w:cs="Times New Roman"/>
          <w:sz w:val="24"/>
          <w:szCs w:val="20"/>
        </w:rPr>
      </w:pPr>
    </w:p>
    <w:p w:rsidR="000A4206" w:rsidRPr="000A4206" w:rsidP="000A4206" w14:paraId="5336B51B" w14:textId="77777777">
      <w:pPr>
        <w:spacing w:after="0" w:line="240" w:lineRule="auto"/>
        <w:rPr>
          <w:rFonts w:ascii="Arial" w:eastAsia="Times New Roman" w:hAnsi="Arial" w:cs="Times New Roman"/>
          <w:sz w:val="24"/>
          <w:szCs w:val="20"/>
        </w:rPr>
      </w:pPr>
      <w:r w:rsidRPr="000A4206">
        <w:rPr>
          <w:rFonts w:ascii="Arial" w:eastAsia="Times New Roman" w:hAnsi="Arial" w:cs="Times New Roman"/>
          <w:sz w:val="24"/>
          <w:szCs w:val="20"/>
        </w:rPr>
        <w:t>The Panel does not exercise any delegated powers but instead will provide advice to the Head of the Fund who will either exercise his/her delegated powers or make recommendations to the Pension Fund Committee taking account of advice and views from the Panel.</w:t>
      </w:r>
    </w:p>
    <w:p w:rsidR="000A4206" w:rsidRPr="000A4206" w:rsidP="000A4206" w14:paraId="74CEB69B" w14:textId="77777777">
      <w:pPr>
        <w:spacing w:after="0" w:line="240" w:lineRule="auto"/>
        <w:rPr>
          <w:rFonts w:ascii="Arial" w:eastAsia="Times New Roman" w:hAnsi="Arial" w:cs="Times New Roman"/>
          <w:sz w:val="24"/>
          <w:szCs w:val="20"/>
        </w:rPr>
      </w:pPr>
    </w:p>
    <w:p w:rsidR="000A4206" w:rsidRPr="000A4206" w:rsidP="000A4206" w14:paraId="3940446E" w14:textId="77777777">
      <w:pPr>
        <w:spacing w:after="0" w:line="240" w:lineRule="auto"/>
        <w:rPr>
          <w:rFonts w:ascii="Arial" w:eastAsia="Times New Roman" w:hAnsi="Arial" w:cs="Times New Roman"/>
          <w:sz w:val="24"/>
          <w:szCs w:val="20"/>
        </w:rPr>
      </w:pPr>
      <w:r w:rsidRPr="000A4206">
        <w:rPr>
          <w:rFonts w:ascii="Arial" w:eastAsia="Times New Roman" w:hAnsi="Arial" w:cs="Times New Roman"/>
          <w:sz w:val="24"/>
          <w:szCs w:val="20"/>
        </w:rPr>
        <w:t>The membership of the Panel comprises:</w:t>
      </w:r>
    </w:p>
    <w:p w:rsidR="000A4206" w:rsidRPr="000A4206" w:rsidP="000A4206" w14:paraId="718E0DFE" w14:textId="77777777">
      <w:pPr>
        <w:spacing w:after="0" w:line="240" w:lineRule="auto"/>
        <w:rPr>
          <w:rFonts w:ascii="Arial" w:eastAsia="Times New Roman" w:hAnsi="Arial" w:cs="Times New Roman"/>
          <w:sz w:val="24"/>
          <w:szCs w:val="20"/>
        </w:rPr>
      </w:pPr>
    </w:p>
    <w:p w:rsidR="000A4206" w:rsidRPr="000A4206" w:rsidP="000A4206" w14:paraId="71BBC7E6" w14:textId="77777777">
      <w:pPr>
        <w:numPr>
          <w:ilvl w:val="1"/>
          <w:numId w:val="2"/>
        </w:numPr>
        <w:spacing w:after="0" w:line="240" w:lineRule="auto"/>
        <w:ind w:left="993"/>
        <w:contextualSpacing/>
        <w:rPr>
          <w:rFonts w:ascii="Arial" w:eastAsia="Times New Roman" w:hAnsi="Arial" w:cs="Times New Roman"/>
          <w:sz w:val="24"/>
          <w:szCs w:val="20"/>
        </w:rPr>
      </w:pPr>
      <w:r w:rsidRPr="000A4206">
        <w:rPr>
          <w:rFonts w:ascii="Arial" w:eastAsia="Times New Roman" w:hAnsi="Arial" w:cs="Times New Roman"/>
          <w:sz w:val="24"/>
          <w:szCs w:val="20"/>
        </w:rPr>
        <w:t>The Head of the Pension Fund (as Chair); and</w:t>
      </w:r>
    </w:p>
    <w:p w:rsidR="000A4206" w:rsidRPr="000A4206" w:rsidP="000A4206" w14:paraId="4BF0C1DC" w14:textId="77777777">
      <w:pPr>
        <w:numPr>
          <w:ilvl w:val="1"/>
          <w:numId w:val="2"/>
        </w:numPr>
        <w:spacing w:after="0" w:line="240" w:lineRule="auto"/>
        <w:ind w:left="993"/>
        <w:contextualSpacing/>
        <w:rPr>
          <w:rFonts w:ascii="Arial" w:eastAsia="Times New Roman" w:hAnsi="Arial" w:cs="Times New Roman"/>
          <w:sz w:val="24"/>
          <w:szCs w:val="20"/>
        </w:rPr>
      </w:pPr>
      <w:r w:rsidRPr="000A4206">
        <w:rPr>
          <w:rFonts w:ascii="Arial" w:eastAsia="Times New Roman" w:hAnsi="Arial" w:cs="Times New Roman"/>
          <w:sz w:val="24"/>
          <w:szCs w:val="20"/>
        </w:rPr>
        <w:t>Not less than two Independent Investment Advisers appointed in accordance with arrangements determined by the Pension Fund Committee.</w:t>
      </w:r>
    </w:p>
    <w:p w:rsidR="000A4206" w:rsidRPr="000A4206" w:rsidP="000A4206" w14:paraId="6E49DFC6" w14:textId="77777777">
      <w:pPr>
        <w:spacing w:after="0" w:line="240" w:lineRule="auto"/>
        <w:rPr>
          <w:rFonts w:ascii="Arial" w:eastAsia="Times New Roman" w:hAnsi="Arial" w:cs="Times New Roman"/>
          <w:sz w:val="24"/>
          <w:szCs w:val="20"/>
        </w:rPr>
      </w:pPr>
    </w:p>
    <w:p w:rsidR="000A4206" w:rsidRPr="000A4206" w:rsidP="000A4206" w14:paraId="231A9A61" w14:textId="77777777">
      <w:pPr>
        <w:spacing w:after="0" w:line="240" w:lineRule="auto"/>
        <w:rPr>
          <w:rFonts w:ascii="Arial" w:eastAsia="Times New Roman" w:hAnsi="Arial" w:cs="Times New Roman"/>
          <w:sz w:val="24"/>
          <w:szCs w:val="20"/>
        </w:rPr>
      </w:pPr>
      <w:r w:rsidRPr="000A4206">
        <w:rPr>
          <w:rFonts w:ascii="Arial" w:eastAsia="Times New Roman" w:hAnsi="Arial" w:cs="Times New Roman"/>
          <w:sz w:val="24"/>
          <w:szCs w:val="20"/>
        </w:rPr>
        <w:t>The Panel may operate through sub-groups to undertake specific tasks but will formulate recommendations to the Head of the Pension Fund and/or the Pension Fund Committee through meetings of the full Panel.</w:t>
      </w:r>
    </w:p>
    <w:p w:rsidR="000A4206" w:rsidRPr="000A4206" w:rsidP="000A4206" w14:paraId="4EA140FF" w14:textId="77777777">
      <w:pPr>
        <w:spacing w:after="0" w:line="240" w:lineRule="auto"/>
        <w:rPr>
          <w:rFonts w:ascii="Arial" w:eastAsia="Times New Roman" w:hAnsi="Arial" w:cs="Times New Roman"/>
          <w:sz w:val="24"/>
          <w:szCs w:val="20"/>
        </w:rPr>
      </w:pPr>
    </w:p>
    <w:p w:rsidR="000A4206" w:rsidRPr="000A4206" w:rsidP="000A4206" w14:paraId="1B475499" w14:textId="77777777">
      <w:pPr>
        <w:spacing w:after="0" w:line="240" w:lineRule="auto"/>
        <w:rPr>
          <w:rFonts w:ascii="Arial" w:eastAsia="Times New Roman" w:hAnsi="Arial" w:cs="Times New Roman"/>
          <w:sz w:val="24"/>
          <w:szCs w:val="20"/>
        </w:rPr>
      </w:pPr>
      <w:r w:rsidRPr="000A4206">
        <w:rPr>
          <w:rFonts w:ascii="Arial" w:eastAsia="Times New Roman" w:hAnsi="Arial" w:cs="Times New Roman"/>
          <w:sz w:val="24"/>
          <w:szCs w:val="20"/>
        </w:rPr>
        <w:t>The Panel may secure specialist advice within allocated budgets.</w:t>
      </w:r>
    </w:p>
    <w:p w:rsidR="000A4206" w:rsidRPr="000A4206" w:rsidP="000A4206" w14:paraId="1A8542E2" w14:textId="77777777">
      <w:pPr>
        <w:spacing w:after="0" w:line="240" w:lineRule="auto"/>
        <w:rPr>
          <w:rFonts w:ascii="Arial" w:eastAsia="Times New Roman" w:hAnsi="Arial" w:cs="Times New Roman"/>
          <w:sz w:val="24"/>
          <w:szCs w:val="20"/>
        </w:rPr>
      </w:pPr>
    </w:p>
    <w:p w:rsidR="000A4206" w:rsidRPr="000A4206" w:rsidP="000A4206" w14:paraId="05638EA7" w14:textId="77777777">
      <w:pPr>
        <w:spacing w:after="0" w:line="240" w:lineRule="auto"/>
        <w:rPr>
          <w:rFonts w:ascii="Arial" w:eastAsia="Times New Roman" w:hAnsi="Arial" w:cs="Times New Roman"/>
          <w:sz w:val="24"/>
          <w:szCs w:val="20"/>
        </w:rPr>
      </w:pPr>
      <w:r w:rsidRPr="000A4206">
        <w:rPr>
          <w:rFonts w:ascii="Arial" w:eastAsia="Times New Roman" w:hAnsi="Arial" w:cs="Times New Roman"/>
          <w:sz w:val="24"/>
          <w:szCs w:val="20"/>
        </w:rPr>
        <w:t>The Panel will meet at least quarterly, or otherwise as necessary</w:t>
      </w:r>
    </w:p>
    <w:p w:rsidR="000A4206" w:rsidRPr="000A4206" w:rsidP="000A4206" w14:paraId="57645922" w14:textId="77777777">
      <w:pPr>
        <w:spacing w:after="0" w:line="240" w:lineRule="auto"/>
        <w:rPr>
          <w:rFonts w:ascii="Arial" w:eastAsia="Times New Roman" w:hAnsi="Arial" w:cs="Times New Roman"/>
          <w:sz w:val="24"/>
          <w:szCs w:val="20"/>
        </w:rPr>
      </w:pPr>
    </w:p>
    <w:p w:rsidR="000A4206" w:rsidRPr="000A4206" w:rsidP="000A4206" w14:paraId="3FBC5D98" w14:textId="77777777">
      <w:pPr>
        <w:spacing w:after="0" w:line="240" w:lineRule="auto"/>
        <w:rPr>
          <w:rFonts w:ascii="Arial" w:eastAsia="Times New Roman" w:hAnsi="Arial" w:cs="Times New Roman"/>
          <w:sz w:val="24"/>
          <w:szCs w:val="20"/>
        </w:rPr>
      </w:pPr>
      <w:r w:rsidRPr="000A4206">
        <w:rPr>
          <w:rFonts w:ascii="Arial" w:eastAsia="Times New Roman" w:hAnsi="Arial" w:cs="Times New Roman"/>
          <w:sz w:val="24"/>
          <w:szCs w:val="20"/>
        </w:rPr>
        <w:t xml:space="preserve">At least one member of the Panel will attend the LPPL Investor's Forum on a 6 monthly basis. </w:t>
      </w:r>
    </w:p>
    <w:p w:rsidR="000A4206" w:rsidRPr="000A4206" w:rsidP="000A4206" w14:paraId="385F6DCE" w14:textId="77777777">
      <w:pPr>
        <w:spacing w:after="0" w:line="240" w:lineRule="auto"/>
        <w:rPr>
          <w:rFonts w:ascii="Arial" w:eastAsia="Times New Roman" w:hAnsi="Arial" w:cs="Times New Roman"/>
          <w:sz w:val="24"/>
          <w:szCs w:val="20"/>
        </w:rPr>
      </w:pPr>
    </w:p>
    <w:p w:rsidR="00572379" w14:paraId="1EC06656" w14:textId="77777777"/>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385FF5"/>
    <w:multiLevelType w:val="hybridMultilevel"/>
    <w:tmpl w:val="B4EA2B6E"/>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2B01FA"/>
    <w:multiLevelType w:val="hybridMultilevel"/>
    <w:tmpl w:val="05EA60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06"/>
    <w:rsid w:val="000A4206"/>
    <w:rsid w:val="00572379"/>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A70623C7-317C-4404-9088-4F5CD9AF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1</cp:revision>
  <dcterms:created xsi:type="dcterms:W3CDTF">2023-06-21T07:56:00Z</dcterms:created>
  <dcterms:modified xsi:type="dcterms:W3CDTF">2023-06-21T07:56:00Z</dcterms:modified>
</cp:coreProperties>
</file>